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Curricular Approach to Faculty Development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jc w:val="center"/>
        <w:rPr/>
      </w:pPr>
      <w:r w:rsidDel="00000000" w:rsidR="00000000" w:rsidRPr="00000000">
        <w:rPr>
          <w:rtl w:val="0"/>
        </w:rPr>
        <w:t xml:space="preserve">Diana Ashe, UNC Wilmington</w:t>
        <w:br w:type="textWrapping"/>
        <w:t xml:space="preserve">Dorothe Bach, University of Virginia</w:t>
      </w:r>
    </w:p>
    <w:p w:rsidR="00000000" w:rsidDel="00000000" w:rsidP="00000000" w:rsidRDefault="00000000" w:rsidRPr="00000000" w14:paraId="0000000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What does your center currently do as a one-off event or not at all that you may want to develop into a development curriculum?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following questions are meant to help you brainstorm ideas for creating your center’s curriculum. Since everyone is starting at a different point, please choose the questions that most appeal to you at this time.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change do you hope to see?  What teaching skills and pedagogical content knowledge will a large percentage of instructors have in 5 or 10 years?  How will teaching be valued differently by faculty, departments, schools and the institution as a result of your Center’s work?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most important for your faculty, students, and/or campus right now? What is most important in the long run?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these goals align with larger institutional goals? If they don’t currently align, how can you influence those larger conversations to include those goals?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Situational factors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do you already know about the needs on your campus? What are the current challenges for faculty and students? How will you go about finding out?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your center currently already offer? How could you build on those offerings?  How can they be brought into alignment with a center curriculum?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constraints do you have in terms of staff, resources, expertise, reputation, etc.?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campus partners could you cultivate (Student Affairs, Academic Affairs, Study Abroad, Student Council, Student Groups, Diversity and Inclusion Offices, etc.)?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considerations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can you make it enjoyable for participants?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formats will be most appropriate for your constituents (workshops, consultations, week-long intensive, sustained learning communities, reading groups etc.)? Should your programming have an online component?  How do you know?  How long does the programming take to be effective?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Should you require specific outputs such as a syllabus, assignment description, etc.)?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stakeholders (administrators, faculty, students, advisory board members, etc.) do you need or want to consult as you develop your programming priorities?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expertise do you bring to the table? How do you want to leverage your interests and strengths? What other experts may you want to collaborate with?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resources will you need? How complex are the logistics? Would your faculty need to be incentivized monetarily?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Assessing your curriculum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skills and knowledge do faculty already possess? What is teaching currently valued? How do you know?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do you most want to find out through assessment? What questions will the assessment help you answer?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methods are most appropriate for assessing the impact of your programming (pre-and post-surveys, observations, artefacts, positions, interviews, etc.)?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local assessment expertise can you leverage? How will you tap into (cross-institutional assessment initiatives or POD expertise?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Leveraging resources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assets can you leverage? Are there faculty, graduate students, undergraduate students that could provide expertise or assistance? Who can you call upon as (co-) presenters (external presenters, local faculty experts, undergraduate or graduate students, faculty development colleagues, community members, etc.)? Can you partner with neighboring institutions or internal offices to provide co-sponsorship?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Who do you need to include? Are their institutional partners that you ought to include? Are their political realities that you need to account for?</w:t>
      </w:r>
    </w:p>
    <w:p w:rsidR="00000000" w:rsidDel="00000000" w:rsidP="00000000" w:rsidRDefault="00000000" w:rsidRPr="00000000" w14:paraId="00000032">
      <w:pPr>
        <w:ind w:lef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114300" distT="114300" distL="114300" distR="114300">
          <wp:extent cx="2401422" cy="1243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1422" cy="1243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4749800</wp:posOffset>
              </wp:positionH>
              <wp:positionV relativeFrom="paragraph">
                <wp:posOffset>452120</wp:posOffset>
              </wp:positionV>
              <wp:extent cx="1198245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51640" y="3077690"/>
                        <a:ext cx="1188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INFD 2019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4749800</wp:posOffset>
              </wp:positionH>
              <wp:positionV relativeFrom="paragraph">
                <wp:posOffset>452120</wp:posOffset>
              </wp:positionV>
              <wp:extent cx="1198245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824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